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AA05D" w14:textId="77777777" w:rsidR="000473E8" w:rsidRPr="00FD2AC5" w:rsidRDefault="000473E8" w:rsidP="000473E8">
      <w:pPr>
        <w:jc w:val="center"/>
        <w:rPr>
          <w:b/>
          <w:u w:val="single"/>
        </w:rPr>
      </w:pPr>
      <w:r w:rsidRPr="00FD2AC5">
        <w:rPr>
          <w:b/>
          <w:u w:val="single"/>
        </w:rPr>
        <w:t>Howard County Ethics Commission Meeting</w:t>
      </w:r>
    </w:p>
    <w:p w14:paraId="60D6DF0F" w14:textId="77777777" w:rsidR="000473E8" w:rsidRDefault="000473E8" w:rsidP="000473E8">
      <w:pPr>
        <w:jc w:val="center"/>
        <w:rPr>
          <w:b/>
          <w:u w:val="single"/>
        </w:rPr>
      </w:pPr>
      <w:r w:rsidRPr="00FD2AC5">
        <w:rPr>
          <w:b/>
          <w:u w:val="single"/>
        </w:rPr>
        <w:t>OPEN MEETING AGENDA</w:t>
      </w:r>
    </w:p>
    <w:p w14:paraId="7FB34C98" w14:textId="77777777" w:rsidR="000473E8" w:rsidRPr="00174757" w:rsidRDefault="000473E8" w:rsidP="000473E8">
      <w:pPr>
        <w:jc w:val="center"/>
        <w:rPr>
          <w:b/>
        </w:rPr>
      </w:pPr>
      <w:r w:rsidRPr="00174757">
        <w:rPr>
          <w:b/>
        </w:rPr>
        <w:t>George Howard Building</w:t>
      </w:r>
    </w:p>
    <w:p w14:paraId="1C8E5EB4" w14:textId="77777777" w:rsidR="000473E8" w:rsidRPr="00174757" w:rsidRDefault="000473E8" w:rsidP="000473E8">
      <w:pPr>
        <w:jc w:val="center"/>
        <w:rPr>
          <w:b/>
        </w:rPr>
      </w:pPr>
      <w:r>
        <w:rPr>
          <w:b/>
        </w:rPr>
        <w:t xml:space="preserve">Ellicott City/Columbia </w:t>
      </w:r>
      <w:r w:rsidRPr="00174757">
        <w:rPr>
          <w:b/>
        </w:rPr>
        <w:t>Room</w:t>
      </w:r>
    </w:p>
    <w:p w14:paraId="1CD3E00E" w14:textId="77777777" w:rsidR="000473E8" w:rsidRPr="00174757" w:rsidRDefault="000473E8" w:rsidP="000473E8">
      <w:pPr>
        <w:jc w:val="center"/>
        <w:rPr>
          <w:b/>
        </w:rPr>
      </w:pPr>
      <w:r w:rsidRPr="00174757">
        <w:rPr>
          <w:b/>
        </w:rPr>
        <w:t>3430 Court House Drive</w:t>
      </w:r>
    </w:p>
    <w:p w14:paraId="07474990" w14:textId="77777777" w:rsidR="000473E8" w:rsidRPr="00174757" w:rsidRDefault="000473E8" w:rsidP="000473E8">
      <w:pPr>
        <w:jc w:val="center"/>
        <w:rPr>
          <w:b/>
        </w:rPr>
      </w:pPr>
      <w:r w:rsidRPr="00174757">
        <w:rPr>
          <w:b/>
        </w:rPr>
        <w:t>Ellicott City, Maryland 21043</w:t>
      </w:r>
    </w:p>
    <w:p w14:paraId="2E382308" w14:textId="77777777" w:rsidR="000473E8" w:rsidRPr="00FD2AC5" w:rsidRDefault="000473E8" w:rsidP="000473E8">
      <w:pPr>
        <w:jc w:val="center"/>
        <w:rPr>
          <w:b/>
          <w:u w:val="single"/>
        </w:rPr>
      </w:pPr>
    </w:p>
    <w:p w14:paraId="3AA4C8EA" w14:textId="51E6AEBF" w:rsidR="000473E8" w:rsidRDefault="000473E8" w:rsidP="000473E8">
      <w:pPr>
        <w:jc w:val="center"/>
        <w:rPr>
          <w:b/>
        </w:rPr>
      </w:pPr>
      <w:r>
        <w:rPr>
          <w:b/>
        </w:rPr>
        <w:t>May 17</w:t>
      </w:r>
      <w:r>
        <w:rPr>
          <w:b/>
        </w:rPr>
        <w:t>, 2022</w:t>
      </w:r>
      <w:r w:rsidRPr="00FD2AC5">
        <w:rPr>
          <w:b/>
        </w:rPr>
        <w:t>; 6:00 PM</w:t>
      </w:r>
    </w:p>
    <w:p w14:paraId="5EBC9F22" w14:textId="77777777" w:rsidR="000473E8" w:rsidRPr="00FD2AC5" w:rsidRDefault="000473E8" w:rsidP="000473E8">
      <w:pPr>
        <w:jc w:val="center"/>
        <w:rPr>
          <w:b/>
        </w:rPr>
      </w:pPr>
    </w:p>
    <w:p w14:paraId="3395C8C5" w14:textId="77777777" w:rsidR="000473E8" w:rsidRPr="00FD2AC5" w:rsidRDefault="000473E8" w:rsidP="000473E8">
      <w:pPr>
        <w:jc w:val="center"/>
        <w:rPr>
          <w:color w:val="333333"/>
        </w:rPr>
      </w:pPr>
    </w:p>
    <w:p w14:paraId="2B6AE9D6" w14:textId="3F99881D" w:rsidR="000473E8" w:rsidRDefault="000473E8" w:rsidP="000473E8">
      <w:pPr>
        <w:jc w:val="both"/>
        <w:rPr>
          <w:sz w:val="22"/>
          <w:szCs w:val="22"/>
        </w:rPr>
      </w:pPr>
      <w:r>
        <w:rPr>
          <w:sz w:val="22"/>
          <w:szCs w:val="22"/>
        </w:rPr>
        <w:t xml:space="preserve">This is a public meeting unless otherwise indicated. All inquiries should be made </w:t>
      </w:r>
      <w:proofErr w:type="gramStart"/>
      <w:r>
        <w:rPr>
          <w:sz w:val="22"/>
          <w:szCs w:val="22"/>
        </w:rPr>
        <w:t>to:</w:t>
      </w:r>
      <w:proofErr w:type="gramEnd"/>
      <w:r>
        <w:rPr>
          <w:sz w:val="22"/>
          <w:szCs w:val="22"/>
        </w:rPr>
        <w:t xml:space="preserve"> 410-313-3073. Reasonable accommodations will be provided for people with disabilities upon request three working days prior to the day of the meeting.  Materials are available in alternative formats upon request.</w:t>
      </w:r>
    </w:p>
    <w:p w14:paraId="0007A46B" w14:textId="77777777" w:rsidR="000473E8" w:rsidRDefault="000473E8" w:rsidP="000473E8">
      <w:pPr>
        <w:jc w:val="both"/>
        <w:rPr>
          <w:b/>
          <w:sz w:val="28"/>
          <w:szCs w:val="28"/>
        </w:rPr>
      </w:pPr>
    </w:p>
    <w:p w14:paraId="0E7E6DBF" w14:textId="77777777" w:rsidR="000473E8" w:rsidRPr="00FD2AC5" w:rsidRDefault="000473E8" w:rsidP="000473E8">
      <w:pPr>
        <w:jc w:val="center"/>
        <w:rPr>
          <w:b/>
          <w:u w:val="single"/>
        </w:rPr>
      </w:pPr>
      <w:r w:rsidRPr="00FD2AC5">
        <w:rPr>
          <w:b/>
          <w:u w:val="single"/>
        </w:rPr>
        <w:t>Open Meeting Agenda</w:t>
      </w:r>
    </w:p>
    <w:p w14:paraId="2344DE9A" w14:textId="77777777" w:rsidR="000473E8" w:rsidRPr="00FD2AC5" w:rsidRDefault="000473E8" w:rsidP="000473E8">
      <w:pPr>
        <w:jc w:val="center"/>
        <w:rPr>
          <w:b/>
        </w:rPr>
      </w:pPr>
    </w:p>
    <w:p w14:paraId="241C85DA" w14:textId="77777777" w:rsidR="000473E8" w:rsidRDefault="000473E8" w:rsidP="000473E8">
      <w:pPr>
        <w:pStyle w:val="ListParagraph"/>
        <w:numPr>
          <w:ilvl w:val="0"/>
          <w:numId w:val="1"/>
        </w:numPr>
      </w:pPr>
      <w:r w:rsidRPr="00FD2AC5">
        <w:t>Call Meeting to Order</w:t>
      </w:r>
    </w:p>
    <w:p w14:paraId="7547AFBE" w14:textId="77777777" w:rsidR="000473E8" w:rsidRPr="00FD2AC5" w:rsidRDefault="000473E8" w:rsidP="000473E8">
      <w:pPr>
        <w:pStyle w:val="ListParagraph"/>
        <w:ind w:left="1080"/>
      </w:pPr>
    </w:p>
    <w:p w14:paraId="5A2E0B07" w14:textId="77777777" w:rsidR="000473E8" w:rsidRDefault="000473E8" w:rsidP="000473E8">
      <w:pPr>
        <w:pStyle w:val="ListParagraph"/>
        <w:numPr>
          <w:ilvl w:val="0"/>
          <w:numId w:val="1"/>
        </w:numPr>
      </w:pPr>
      <w:r w:rsidRPr="00FD2AC5">
        <w:t>Approve Agenda</w:t>
      </w:r>
    </w:p>
    <w:p w14:paraId="3369E0E3" w14:textId="77777777" w:rsidR="000473E8" w:rsidRPr="00FD2AC5" w:rsidRDefault="000473E8" w:rsidP="000473E8">
      <w:r w:rsidRPr="00FD2AC5">
        <w:tab/>
      </w:r>
    </w:p>
    <w:p w14:paraId="7FE53A08" w14:textId="4250430A" w:rsidR="000473E8" w:rsidRDefault="000473E8" w:rsidP="000473E8">
      <w:pPr>
        <w:pStyle w:val="ListParagraph"/>
        <w:numPr>
          <w:ilvl w:val="0"/>
          <w:numId w:val="1"/>
        </w:numPr>
      </w:pPr>
      <w:r w:rsidRPr="00FD2AC5">
        <w:t>Approve Minutes from</w:t>
      </w:r>
      <w:r>
        <w:t xml:space="preserve"> </w:t>
      </w:r>
      <w:r>
        <w:t>March 15</w:t>
      </w:r>
      <w:r>
        <w:t>, 2022</w:t>
      </w:r>
      <w:r w:rsidRPr="00FD2AC5">
        <w:t xml:space="preserve"> Commission Meeting</w:t>
      </w:r>
    </w:p>
    <w:p w14:paraId="6065BF5C" w14:textId="77777777" w:rsidR="000473E8" w:rsidRDefault="000473E8" w:rsidP="000473E8">
      <w:pPr>
        <w:pStyle w:val="ListParagraph"/>
      </w:pPr>
    </w:p>
    <w:p w14:paraId="1C28B2F2" w14:textId="7E2F130A" w:rsidR="000473E8" w:rsidRDefault="000473E8" w:rsidP="000473E8">
      <w:pPr>
        <w:pStyle w:val="ListParagraph"/>
        <w:numPr>
          <w:ilvl w:val="0"/>
          <w:numId w:val="1"/>
        </w:numPr>
      </w:pPr>
      <w:r>
        <w:t>Conflict Waiver Request 2022-01</w:t>
      </w:r>
    </w:p>
    <w:p w14:paraId="19393B0B" w14:textId="77777777" w:rsidR="000473E8" w:rsidRDefault="000473E8" w:rsidP="000473E8">
      <w:pPr>
        <w:pStyle w:val="ListParagraph"/>
      </w:pPr>
    </w:p>
    <w:p w14:paraId="6EFA73CC" w14:textId="398CC0DA" w:rsidR="000473E8" w:rsidRDefault="000473E8" w:rsidP="000473E8">
      <w:pPr>
        <w:pStyle w:val="ListParagraph"/>
        <w:numPr>
          <w:ilvl w:val="0"/>
          <w:numId w:val="1"/>
        </w:numPr>
      </w:pPr>
      <w:r>
        <w:t>Conflict Waiver Request 2022-02</w:t>
      </w:r>
    </w:p>
    <w:p w14:paraId="17F02F62" w14:textId="77777777" w:rsidR="000473E8" w:rsidRDefault="000473E8" w:rsidP="000473E8">
      <w:pPr>
        <w:pStyle w:val="ListParagraph"/>
      </w:pPr>
    </w:p>
    <w:p w14:paraId="74567A6C" w14:textId="3A38270C" w:rsidR="000473E8" w:rsidRDefault="000473E8" w:rsidP="000473E8">
      <w:pPr>
        <w:pStyle w:val="ListParagraph"/>
        <w:numPr>
          <w:ilvl w:val="0"/>
          <w:numId w:val="1"/>
        </w:numPr>
      </w:pPr>
      <w:r>
        <w:t>Updates regarding Amendments to the State Ethics Code</w:t>
      </w:r>
      <w:r>
        <w:t xml:space="preserve"> &amp; letter to Council/CEX</w:t>
      </w:r>
    </w:p>
    <w:p w14:paraId="34A36770" w14:textId="77777777" w:rsidR="000473E8" w:rsidRDefault="000473E8" w:rsidP="000473E8">
      <w:pPr>
        <w:pStyle w:val="ListParagraph"/>
        <w:ind w:left="1080"/>
      </w:pPr>
    </w:p>
    <w:p w14:paraId="7BC4043B" w14:textId="29E5DB5E" w:rsidR="000473E8" w:rsidRDefault="000473E8" w:rsidP="000473E8">
      <w:pPr>
        <w:pStyle w:val="ListParagraph"/>
        <w:numPr>
          <w:ilvl w:val="0"/>
          <w:numId w:val="1"/>
        </w:numPr>
      </w:pPr>
      <w:r>
        <w:t xml:space="preserve">2021 </w:t>
      </w:r>
      <w:r>
        <w:t xml:space="preserve">Financial Disclosure </w:t>
      </w:r>
      <w:r w:rsidR="00AA53AF">
        <w:t xml:space="preserve">Statements </w:t>
      </w:r>
      <w:r>
        <w:t xml:space="preserve">Update </w:t>
      </w:r>
    </w:p>
    <w:p w14:paraId="29E355C1" w14:textId="77777777" w:rsidR="000473E8" w:rsidRPr="00FD2AC5" w:rsidRDefault="000473E8" w:rsidP="000473E8"/>
    <w:p w14:paraId="115D8C95" w14:textId="77777777" w:rsidR="000473E8" w:rsidRPr="00FD2AC5" w:rsidRDefault="000473E8" w:rsidP="000473E8">
      <w:pPr>
        <w:pStyle w:val="ListParagraph"/>
        <w:numPr>
          <w:ilvl w:val="0"/>
          <w:numId w:val="1"/>
        </w:numPr>
      </w:pPr>
      <w:r w:rsidRPr="00FD2AC5">
        <w:t>Adjournment of Open Meeting</w:t>
      </w:r>
    </w:p>
    <w:p w14:paraId="4CE6DDD6" w14:textId="77777777" w:rsidR="000473E8" w:rsidRPr="00FD2AC5" w:rsidRDefault="000473E8" w:rsidP="000473E8">
      <w:pPr>
        <w:ind w:left="720" w:hanging="720"/>
      </w:pPr>
    </w:p>
    <w:p w14:paraId="4FD92CF0" w14:textId="77777777" w:rsidR="000473E8" w:rsidRPr="00FD2AC5" w:rsidRDefault="000473E8" w:rsidP="000473E8">
      <w:pPr>
        <w:jc w:val="both"/>
      </w:pPr>
      <w:r w:rsidRPr="00FD2AC5">
        <w:rPr>
          <w:bCs/>
        </w:rPr>
        <w:t>NOTE:  A part, or all, of a meeting may be conducted in closed session.  The Commission may vote in an open session, pursuant to its Rules of Procedure and in accordance with the Howard County Code and the Maryland Open Meetings Act, Md. Code Ann., General Provisions §3-305, to go into closed session for any enumerated purpose.</w:t>
      </w:r>
    </w:p>
    <w:p w14:paraId="599DD6FE" w14:textId="77777777" w:rsidR="000473E8" w:rsidRPr="00FD2AC5" w:rsidRDefault="000473E8" w:rsidP="000473E8">
      <w:pPr>
        <w:jc w:val="both"/>
      </w:pPr>
    </w:p>
    <w:p w14:paraId="174DA604" w14:textId="65093F8B" w:rsidR="000473E8" w:rsidRPr="00FD2AC5" w:rsidRDefault="000473E8" w:rsidP="000473E8">
      <w:pPr>
        <w:jc w:val="both"/>
      </w:pPr>
      <w:r w:rsidRPr="00FD2AC5">
        <w:t xml:space="preserve">Meeting Notice Date:  </w:t>
      </w:r>
      <w:r>
        <w:t>May 4</w:t>
      </w:r>
      <w:r>
        <w:t>, 2022</w:t>
      </w:r>
    </w:p>
    <w:p w14:paraId="18E6B5D5" w14:textId="63498FAA" w:rsidR="000473E8" w:rsidRDefault="000473E8" w:rsidP="000473E8">
      <w:r w:rsidRPr="00FD2AC5">
        <w:t>Agenda Notice Date:</w:t>
      </w:r>
      <w:r w:rsidRPr="00FD2AC5">
        <w:tab/>
      </w:r>
      <w:r>
        <w:t>May 9</w:t>
      </w:r>
      <w:r>
        <w:t>, 2022</w:t>
      </w:r>
    </w:p>
    <w:p w14:paraId="65DA5FB4" w14:textId="77777777" w:rsidR="000473E8" w:rsidRDefault="000473E8" w:rsidP="000473E8"/>
    <w:p w14:paraId="1F154212" w14:textId="77777777" w:rsidR="00FA058B" w:rsidRDefault="00FA058B"/>
    <w:sectPr w:rsidR="00FA0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886180"/>
    <w:multiLevelType w:val="hybridMultilevel"/>
    <w:tmpl w:val="26A04C18"/>
    <w:lvl w:ilvl="0" w:tplc="CE9CEF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3E8"/>
    <w:rsid w:val="000473E8"/>
    <w:rsid w:val="00AA53AF"/>
    <w:rsid w:val="00FA0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2EACC"/>
  <w15:chartTrackingRefBased/>
  <w15:docId w15:val="{17172603-C21C-4F0E-A1E3-E68C37C6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3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3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Kristen</dc:creator>
  <cp:keywords/>
  <dc:description/>
  <cp:lastModifiedBy>Perry, Kristen</cp:lastModifiedBy>
  <cp:revision>3</cp:revision>
  <dcterms:created xsi:type="dcterms:W3CDTF">2022-05-09T15:41:00Z</dcterms:created>
  <dcterms:modified xsi:type="dcterms:W3CDTF">2022-05-09T15:41:00Z</dcterms:modified>
</cp:coreProperties>
</file>